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D0" w:rsidRDefault="009F066F" w:rsidP="002009D0">
      <w:pPr>
        <w:pStyle w:val="NormalWeb"/>
        <w:shd w:val="clear" w:color="auto" w:fill="FFFFFF"/>
        <w:spacing w:before="0" w:beforeAutospacing="0" w:after="120" w:afterAutospacing="0" w:line="290" w:lineRule="atLeast"/>
        <w:jc w:val="center"/>
        <w:outlineLvl w:val="0"/>
        <w:rPr>
          <w:rFonts w:ascii="Arial" w:hAnsi="Arial" w:cs="Arial"/>
          <w:b/>
          <w:bCs/>
          <w:noProof/>
          <w:color w:val="1D2129"/>
        </w:rPr>
      </w:pPr>
      <w:r>
        <w:rPr>
          <w:rFonts w:ascii="Arial" w:hAnsi="Arial" w:cs="Arial"/>
          <w:b/>
          <w:bCs/>
          <w:noProof/>
          <w:color w:val="1D2129"/>
        </w:rPr>
        <w:t>N</w:t>
      </w:r>
      <w:r w:rsidR="002009D0">
        <w:rPr>
          <w:rFonts w:ascii="Arial" w:hAnsi="Arial" w:cs="Arial"/>
          <w:b/>
          <w:bCs/>
          <w:noProof/>
          <w:color w:val="1D2129"/>
        </w:rPr>
        <w:t>ATIONAL BICYCLE CORPORATION OF INDIA LTD.</w:t>
      </w:r>
    </w:p>
    <w:p w:rsidR="002009D0" w:rsidRDefault="002009D0" w:rsidP="002009D0">
      <w:pPr>
        <w:pStyle w:val="NormalWeb"/>
        <w:shd w:val="clear" w:color="auto" w:fill="FFFFFF"/>
        <w:spacing w:before="0" w:beforeAutospacing="0" w:after="120" w:afterAutospacing="0" w:line="290" w:lineRule="atLeast"/>
        <w:jc w:val="center"/>
        <w:outlineLvl w:val="0"/>
        <w:rPr>
          <w:rFonts w:ascii="Arial" w:hAnsi="Arial" w:cs="Arial"/>
          <w:b/>
          <w:bCs/>
          <w:noProof/>
          <w:color w:val="1D2129"/>
        </w:rPr>
      </w:pPr>
      <w:r>
        <w:rPr>
          <w:rFonts w:ascii="Arial" w:hAnsi="Arial" w:cs="Arial"/>
          <w:b/>
          <w:bCs/>
          <w:noProof/>
          <w:color w:val="1D2129"/>
        </w:rPr>
        <w:t>250, WORLI, P.O. PRABHADEVI, MUMBAI 400030</w:t>
      </w:r>
    </w:p>
    <w:p w:rsidR="002009D0" w:rsidRDefault="002009D0" w:rsidP="002009D0">
      <w:pPr>
        <w:pStyle w:val="NormalWeb"/>
        <w:shd w:val="clear" w:color="auto" w:fill="FFFFFF"/>
        <w:spacing w:before="0" w:beforeAutospacing="0" w:after="120" w:afterAutospacing="0" w:line="290" w:lineRule="atLeast"/>
        <w:jc w:val="center"/>
        <w:outlineLvl w:val="0"/>
        <w:rPr>
          <w:rFonts w:ascii="Arial" w:hAnsi="Arial" w:cs="Arial"/>
          <w:b/>
          <w:bCs/>
          <w:noProof/>
          <w:color w:val="1D2129"/>
        </w:rPr>
      </w:pPr>
      <w:r>
        <w:rPr>
          <w:rFonts w:ascii="Arial" w:hAnsi="Arial" w:cs="Arial"/>
          <w:b/>
          <w:bCs/>
          <w:noProof/>
          <w:color w:val="1D2129"/>
        </w:rPr>
        <w:t>CORRIGENDUM-01</w:t>
      </w:r>
    </w:p>
    <w:p w:rsidR="002009D0" w:rsidRDefault="002009D0" w:rsidP="002009D0">
      <w:pPr>
        <w:pStyle w:val="NormalWeb"/>
        <w:shd w:val="clear" w:color="auto" w:fill="FFFFFF"/>
        <w:spacing w:before="0" w:beforeAutospacing="0" w:after="0" w:afterAutospacing="0" w:line="290" w:lineRule="atLeast"/>
        <w:jc w:val="right"/>
        <w:rPr>
          <w:rFonts w:ascii="Arial" w:hAnsi="Arial" w:cs="Arial"/>
          <w:noProof/>
          <w:color w:val="1D2129"/>
        </w:rPr>
      </w:pPr>
      <w:r>
        <w:rPr>
          <w:rFonts w:ascii="Arial" w:hAnsi="Arial" w:cs="Arial"/>
          <w:noProof/>
          <w:color w:val="1D2129"/>
        </w:rPr>
        <w:t>28</w:t>
      </w:r>
      <w:r>
        <w:rPr>
          <w:rFonts w:ascii="Arial" w:hAnsi="Arial" w:cs="Arial"/>
          <w:noProof/>
          <w:color w:val="1D2129"/>
          <w:vertAlign w:val="superscript"/>
        </w:rPr>
        <w:t>th</w:t>
      </w:r>
      <w:r>
        <w:rPr>
          <w:rFonts w:ascii="Arial" w:hAnsi="Arial" w:cs="Arial"/>
          <w:noProof/>
          <w:color w:val="1D2129"/>
        </w:rPr>
        <w:t xml:space="preserve"> February 2018</w:t>
      </w:r>
    </w:p>
    <w:p w:rsidR="002009D0" w:rsidRDefault="002009D0" w:rsidP="002009D0">
      <w:pPr>
        <w:pStyle w:val="NormalWeb"/>
        <w:shd w:val="clear" w:color="auto" w:fill="FFFFFF"/>
        <w:spacing w:before="0" w:beforeAutospacing="0" w:after="0" w:afterAutospacing="0" w:line="290" w:lineRule="atLeast"/>
        <w:jc w:val="right"/>
        <w:rPr>
          <w:rFonts w:ascii="Arial" w:hAnsi="Arial" w:cs="Arial"/>
          <w:noProof/>
          <w:color w:val="1D2129"/>
        </w:rPr>
      </w:pPr>
    </w:p>
    <w:p w:rsidR="002009D0" w:rsidRDefault="002009D0" w:rsidP="002009D0">
      <w:pPr>
        <w:ind w:left="180"/>
        <w:rPr>
          <w:rFonts w:ascii="Arial" w:hAnsi="Arial" w:cs="Arial"/>
          <w:sz w:val="24"/>
          <w:szCs w:val="24"/>
        </w:rPr>
      </w:pPr>
    </w:p>
    <w:p w:rsidR="002009D0" w:rsidRDefault="002009D0" w:rsidP="002009D0">
      <w:p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Corrigendum to NBCIL Notice inviting Tender dated 01.02.2018 for partial demolition on the basis of report.</w:t>
      </w:r>
    </w:p>
    <w:p w:rsidR="002009D0" w:rsidRDefault="002009D0" w:rsidP="002009D0">
      <w:pPr>
        <w:ind w:left="1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450"/>
        <w:gridCol w:w="3690"/>
        <w:gridCol w:w="3150"/>
        <w:gridCol w:w="3060"/>
      </w:tblGrid>
      <w:tr w:rsidR="002009D0" w:rsidTr="002009D0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 reference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Read </w:t>
            </w:r>
          </w:p>
        </w:tc>
      </w:tr>
      <w:tr w:rsidR="002009D0" w:rsidTr="002009D0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NIT Submission of offers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 PM on 28.02.2018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0E12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 PM on 06</w:t>
            </w:r>
            <w:r w:rsidR="00AB58B0">
              <w:rPr>
                <w:rFonts w:ascii="Arial" w:hAnsi="Arial" w:cs="Arial"/>
                <w:sz w:val="24"/>
                <w:szCs w:val="24"/>
              </w:rPr>
              <w:t>.03.</w:t>
            </w:r>
            <w:r w:rsidR="002009D0"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</w:tr>
      <w:tr w:rsidR="002009D0" w:rsidTr="002009D0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conditions of contract Para 18(C)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Elegibility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criteria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solvhening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Rs. 50 lakhs certified by any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nationalised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 solvency of Rs. 50 lakhs certified by any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nationalised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bank or scheduled bank.</w:t>
            </w:r>
          </w:p>
        </w:tc>
      </w:tr>
      <w:tr w:rsidR="002009D0" w:rsidTr="002009D0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Special condition of contract Para (5)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comletion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 Two months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 Three Months (90 days)</w:t>
            </w:r>
          </w:p>
        </w:tc>
      </w:tr>
      <w:tr w:rsidR="002009D0" w:rsidTr="002009D0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conditions of contract</w:t>
            </w:r>
          </w:p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(19)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Add </w:t>
            </w:r>
          </w:p>
          <w:p w:rsidR="002009D0" w:rsidRDefault="002009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Running electricity and water supply shall be disconnected before standing of proposed work by the contractor. NBCIL shall not make any payment in this regards.</w:t>
            </w:r>
          </w:p>
        </w:tc>
      </w:tr>
    </w:tbl>
    <w:p w:rsidR="002009D0" w:rsidRDefault="002009D0" w:rsidP="002009D0">
      <w:pPr>
        <w:ind w:left="180"/>
        <w:jc w:val="both"/>
        <w:rPr>
          <w:rFonts w:ascii="Arial" w:hAnsi="Arial" w:cs="Arial"/>
          <w:sz w:val="24"/>
          <w:szCs w:val="24"/>
          <w:lang w:bidi="hi-IN"/>
        </w:rPr>
      </w:pPr>
    </w:p>
    <w:p w:rsidR="002009D0" w:rsidRDefault="002009D0" w:rsidP="002009D0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2009D0" w:rsidRDefault="002009D0" w:rsidP="002009D0">
      <w:pPr>
        <w:ind w:left="68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Cmde A N Sonsale</w:t>
      </w:r>
    </w:p>
    <w:p w:rsidR="002009D0" w:rsidRDefault="002009D0" w:rsidP="002009D0">
      <w:pPr>
        <w:ind w:left="68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Chairman-Cum-Managing Director</w:t>
      </w:r>
    </w:p>
    <w:p w:rsidR="001F4CC6" w:rsidRDefault="001F4CC6"/>
    <w:sectPr w:rsidR="001F4CC6" w:rsidSect="009F066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068"/>
    <w:multiLevelType w:val="hybridMultilevel"/>
    <w:tmpl w:val="3F5AAA3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747"/>
    <w:rsid w:val="000E12F8"/>
    <w:rsid w:val="00151665"/>
    <w:rsid w:val="001F4CC6"/>
    <w:rsid w:val="001F63CF"/>
    <w:rsid w:val="002009D0"/>
    <w:rsid w:val="002C40E4"/>
    <w:rsid w:val="003E2558"/>
    <w:rsid w:val="004D51F4"/>
    <w:rsid w:val="005F0747"/>
    <w:rsid w:val="00713E48"/>
    <w:rsid w:val="00746FEF"/>
    <w:rsid w:val="008161D0"/>
    <w:rsid w:val="00957E7A"/>
    <w:rsid w:val="009F066F"/>
    <w:rsid w:val="009F2FB3"/>
    <w:rsid w:val="00AB58B0"/>
    <w:rsid w:val="00B35519"/>
    <w:rsid w:val="00CB2578"/>
    <w:rsid w:val="00CE2F55"/>
    <w:rsid w:val="00D63A0F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F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0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2009D0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>NBCL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2017-11-30T05:58:00Z</cp:lastPrinted>
  <dcterms:created xsi:type="dcterms:W3CDTF">2017-11-20T06:43:00Z</dcterms:created>
  <dcterms:modified xsi:type="dcterms:W3CDTF">2018-02-28T11:01:00Z</dcterms:modified>
</cp:coreProperties>
</file>